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C876" w14:textId="77777777" w:rsidR="00815112" w:rsidRDefault="00815112" w:rsidP="00815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</w:t>
      </w:r>
    </w:p>
    <w:p w14:paraId="3FD331A5" w14:textId="5E3B6613" w:rsidR="00815112" w:rsidRPr="00815112" w:rsidRDefault="00815112" w:rsidP="00815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14:paraId="24244C2D" w14:textId="77777777" w:rsidR="00815112" w:rsidRPr="00815112" w:rsidRDefault="00815112" w:rsidP="00815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ПИСЬМО</w:t>
      </w:r>
    </w:p>
    <w:p w14:paraId="1F8B2DE5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от 5 марта 2025 г. N 04-65</w:t>
      </w:r>
    </w:p>
    <w:p w14:paraId="396C71F9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anchor="dst100056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N 233/552 (зарегистрирован Министерством юстиции Российской Федерации 15.05.2023, регистрационный N 73314) (далее - Порядок), определено, что лица, указанные в </w:t>
      </w:r>
      <w:hyperlink r:id="rId5" w:anchor="dst100030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Порядка, до 1 февраля включительно подают заявления с указанием выбранных учебных предметов, уровня единого государственного экзамена (далее - ЕГЭ) по математике (базовый или профильный), форм (формы) государственной итоговой аттестации по образовательным программам среднего общего образования (для лиц, указанных в </w:t>
      </w:r>
      <w:hyperlink r:id="rId6" w:anchor="dst100034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подпункте 2 пункта 7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Порядка), а также сроков участия в экзаменах (далее - заявления об участии в экзаменах).</w:t>
      </w:r>
    </w:p>
    <w:p w14:paraId="105D37C0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anchor="dst100074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 определено, что лица, указанные в </w:t>
      </w:r>
      <w:hyperlink r:id="rId8" w:anchor="dst100070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 (далее - участники ЕГЭ), подают до 1 февраля включительно заявления с указанием выбранных учебных предметов и сроков участия в ЕГЭ (далее - заявления об участии в ЕГЭ).</w:t>
      </w:r>
    </w:p>
    <w:p w14:paraId="63306F81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anchor="dst100066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пунктам 13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dst100081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16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 лица, указанные в </w:t>
      </w:r>
      <w:hyperlink r:id="rId11" w:anchor="dst100030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Порядка, участники ЕГЭ (далее вместе - участники экзаменов) вправе изменить (дополнить) перечень указанных в заявлениях об участии в экзаменах (заявления об участии в ЕГЭ - для участников ЕГЭ) учебных предметов при наличии у них уважительных причин (болезни или иных обстоятельств), подтвержденных документально.</w:t>
      </w:r>
    </w:p>
    <w:p w14:paraId="54328EE4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В указанных случаях участники экзаменов подают в государственную экзаменационную комиссию субъекта Российской Федерации (далее - ГЭК) соответствующие заявления с указанием измененного (дополненного) перечня учебных предметов, по которым они планируют сдавать экзамены, а также документы, подтверждающие уважительность причин изменения (дополнения) перечня учебных предметов. Указанные заявления подаются не позднее чем за две недели до начала соответствующего экзамена.</w:t>
      </w:r>
    </w:p>
    <w:p w14:paraId="32A0914D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В адрес Министерства просвещения Российской Федерации и Федеральной службы по надзору в сфере образования и науки поступило письмо Министерства обороны Российской Федерации с информацией о том, что в соответствии с решением руководства Вооруженных Сил Российской Федерации с 01.02.2025 увеличены параметры набора на первые курсы военных образовательных организаций высшего образования Министерства обороны Российской Федерации.</w:t>
      </w:r>
    </w:p>
    <w:p w14:paraId="54F313F5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lastRenderedPageBreak/>
        <w:t>В связи с этим отдельными участниками экзаменов может быть пересмотрен перечень учебных предметов, ранее выбранных для сдачи ЕГЭ.</w:t>
      </w:r>
    </w:p>
    <w:p w14:paraId="0C5187CE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Просим учитывать данную информацию в работе ГЭК.</w:t>
      </w:r>
    </w:p>
    <w:p w14:paraId="2ED3AF98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 xml:space="preserve">Обращаем внимание, что в соответствии с </w:t>
      </w:r>
      <w:hyperlink r:id="rId12" w:anchor="dst100066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 лица, указанные в </w:t>
      </w:r>
      <w:hyperlink r:id="rId13" w:anchor="dst100030" w:history="1">
        <w:r w:rsidRPr="00815112">
          <w:rPr>
            <w:rStyle w:val="ac"/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815112">
        <w:rPr>
          <w:rFonts w:ascii="Times New Roman" w:hAnsi="Times New Roman" w:cs="Times New Roman"/>
          <w:sz w:val="28"/>
          <w:szCs w:val="28"/>
        </w:rPr>
        <w:t xml:space="preserve"> Порядка,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 Отмечаем, что в случае изменения указанными лицами уровня ЕГЭ по математике наличие уважительных причин (болезни или иных обстоятельств), подтвержденных документально, не требуется.</w:t>
      </w:r>
    </w:p>
    <w:p w14:paraId="0A04382F" w14:textId="77777777" w:rsidR="00815112" w:rsidRPr="00815112" w:rsidRDefault="00815112" w:rsidP="008151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2">
        <w:rPr>
          <w:rFonts w:ascii="Times New Roman" w:hAnsi="Times New Roman" w:cs="Times New Roman"/>
          <w:sz w:val="28"/>
          <w:szCs w:val="28"/>
        </w:rPr>
        <w:t>И.К.КРУГЛИНСКИЙ</w:t>
      </w:r>
    </w:p>
    <w:p w14:paraId="600D1363" w14:textId="77777777" w:rsidR="0019259B" w:rsidRDefault="0019259B"/>
    <w:sectPr w:rsidR="0019259B" w:rsidSect="00A034F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25"/>
    <w:rsid w:val="0019259B"/>
    <w:rsid w:val="00525011"/>
    <w:rsid w:val="00736DFF"/>
    <w:rsid w:val="00815112"/>
    <w:rsid w:val="00854213"/>
    <w:rsid w:val="00936437"/>
    <w:rsid w:val="009D3AC2"/>
    <w:rsid w:val="00A034F0"/>
    <w:rsid w:val="00A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68CA"/>
  <w15:chartTrackingRefBased/>
  <w15:docId w15:val="{1F718C02-6BD2-49F7-BFF3-B6EB197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E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E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E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E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E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E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E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E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E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34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36/4125bad6b0a5e157047dec0a91fea23aced28ea1/" TargetMode="External"/><Relationship Id="rId13" Type="http://schemas.openxmlformats.org/officeDocument/2006/relationships/hyperlink" Target="https://www.consultant.ru/document/cons_doc_LAW_475036/4125bad6b0a5e157047dec0a91fea23aced28ea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5036/4125bad6b0a5e157047dec0a91fea23aced28ea1/" TargetMode="External"/><Relationship Id="rId12" Type="http://schemas.openxmlformats.org/officeDocument/2006/relationships/hyperlink" Target="https://www.consultant.ru/document/cons_doc_LAW_475036/4125bad6b0a5e157047dec0a91fea23aced28e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036/4125bad6b0a5e157047dec0a91fea23aced28ea1/" TargetMode="External"/><Relationship Id="rId11" Type="http://schemas.openxmlformats.org/officeDocument/2006/relationships/hyperlink" Target="https://www.consultant.ru/document/cons_doc_LAW_475036/4125bad6b0a5e157047dec0a91fea23aced28ea1/" TargetMode="External"/><Relationship Id="rId5" Type="http://schemas.openxmlformats.org/officeDocument/2006/relationships/hyperlink" Target="https://www.consultant.ru/document/cons_doc_LAW_475036/4125bad6b0a5e157047dec0a91fea23aced28ea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75036/4125bad6b0a5e157047dec0a91fea23aced28ea1/" TargetMode="External"/><Relationship Id="rId4" Type="http://schemas.openxmlformats.org/officeDocument/2006/relationships/hyperlink" Target="https://www.consultant.ru/document/cons_doc_LAW_475036/4125bad6b0a5e157047dec0a91fea23aced28ea1/" TargetMode="External"/><Relationship Id="rId9" Type="http://schemas.openxmlformats.org/officeDocument/2006/relationships/hyperlink" Target="https://www.consultant.ru/document/cons_doc_LAW_475036/4125bad6b0a5e157047dec0a91fea23aced28ea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2025-03-10T14:58:00Z</cp:lastPrinted>
  <dcterms:created xsi:type="dcterms:W3CDTF">2025-03-18T17:23:00Z</dcterms:created>
  <dcterms:modified xsi:type="dcterms:W3CDTF">2025-03-18T17:23:00Z</dcterms:modified>
</cp:coreProperties>
</file>